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7" w:rsidRDefault="00D85707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7A96" w:rsidRDefault="00FD7A96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64FB" w:rsidRDefault="006264FB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Приложение № 1 </w:t>
      </w:r>
    </w:p>
    <w:p w:rsidR="001A556E" w:rsidRDefault="001A556E" w:rsidP="001A5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Тариф с 22 ноября 2018г.</w:t>
      </w:r>
    </w:p>
    <w:p w:rsidR="006264FB" w:rsidRDefault="006264FB" w:rsidP="001A5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64FB" w:rsidRPr="006F5294" w:rsidRDefault="006264FB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НОРМЫ ВОДОПОТРЕБЛЕНИЯ                               </w:t>
      </w:r>
    </w:p>
    <w:tbl>
      <w:tblPr>
        <w:tblW w:w="14391" w:type="dxa"/>
        <w:tblInd w:w="-318" w:type="dxa"/>
        <w:tblLook w:val="04A0"/>
      </w:tblPr>
      <w:tblGrid>
        <w:gridCol w:w="14391"/>
      </w:tblGrid>
      <w:tr w:rsidR="006264FB" w:rsidRPr="006F5294" w:rsidTr="00BC28F2">
        <w:trPr>
          <w:trHeight w:val="43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FB" w:rsidRDefault="006264FB" w:rsidP="00BC28F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 ПРЕДЕЛЬНЫЕ ТАРИФЫ ЗА ПОЛЬЗОВАНИЕ ВОДОПРОВОДОМ</w:t>
            </w:r>
          </w:p>
          <w:p w:rsidR="006264FB" w:rsidRPr="006F5294" w:rsidRDefault="006264FB" w:rsidP="00BC28F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 ГОРОДСКОЙ КАНАЛИЗАЦИЕЙ</w:t>
            </w:r>
          </w:p>
        </w:tc>
      </w:tr>
      <w:tr w:rsidR="006264FB" w:rsidRPr="006F5294" w:rsidTr="00BC28F2">
        <w:trPr>
          <w:trHeight w:val="110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FB" w:rsidRPr="006F5294" w:rsidRDefault="006264FB" w:rsidP="00BC28F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64FB" w:rsidRDefault="006264FB" w:rsidP="006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Выписка из КМК – 2.   04.02.97  Таблица 4</w:t>
      </w:r>
    </w:p>
    <w:p w:rsidR="006264FB" w:rsidRPr="006F5294" w:rsidRDefault="006264FB" w:rsidP="006264FB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264FB" w:rsidRPr="00E2560E" w:rsidRDefault="006264FB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ВОДОПРОВОДНАЯ ВОДА для населения - 1м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280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коэф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1,5 = 420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+ надбавка 100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=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520</w:t>
      </w:r>
      <w:r w:rsidRPr="00E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00</w:t>
      </w:r>
      <w:r w:rsidRPr="00E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тийин</w:t>
      </w:r>
    </w:p>
    <w:p w:rsidR="006264FB" w:rsidRPr="006F5294" w:rsidRDefault="006264FB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КАНАЛИЗАЦИОННЫЕ УСЛУГИ для населения - 1м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3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- 235</w:t>
      </w: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сум 00 </w:t>
      </w:r>
      <w:proofErr w:type="spellStart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</w:p>
    <w:p w:rsidR="006264FB" w:rsidRPr="006F5294" w:rsidRDefault="006264FB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6264FB" w:rsidRPr="006F5294" w:rsidRDefault="006264FB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РАСХОД  ВОДЫ НА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850"/>
        <w:gridCol w:w="1843"/>
      </w:tblGrid>
      <w:tr w:rsidR="006264FB" w:rsidRPr="006F5294" w:rsidTr="00BC28F2">
        <w:trPr>
          <w:trHeight w:val="168"/>
        </w:trPr>
        <w:tc>
          <w:tcPr>
            <w:tcW w:w="2268" w:type="dxa"/>
          </w:tcPr>
          <w:p w:rsidR="006264FB" w:rsidRPr="006F5294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На домашний скот:</w:t>
            </w:r>
          </w:p>
        </w:tc>
        <w:tc>
          <w:tcPr>
            <w:tcW w:w="993" w:type="dxa"/>
          </w:tcPr>
          <w:p w:rsidR="006264FB" w:rsidRPr="006F5294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расхода в месяц</w:t>
            </w:r>
          </w:p>
        </w:tc>
        <w:tc>
          <w:tcPr>
            <w:tcW w:w="850" w:type="dxa"/>
          </w:tcPr>
          <w:p w:rsidR="006264FB" w:rsidRPr="006F5294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843" w:type="dxa"/>
          </w:tcPr>
          <w:p w:rsidR="006264FB" w:rsidRPr="006F5294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 месяц</w:t>
            </w:r>
          </w:p>
        </w:tc>
      </w:tr>
      <w:tr w:rsidR="006264FB" w:rsidRPr="00AA35BC" w:rsidTr="00BC28F2">
        <w:trPr>
          <w:trHeight w:val="168"/>
        </w:trPr>
        <w:tc>
          <w:tcPr>
            <w:tcW w:w="2268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93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1,95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1014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</w:tr>
      <w:tr w:rsidR="006264FB" w:rsidRPr="00AA35BC" w:rsidTr="00BC28F2">
        <w:trPr>
          <w:trHeight w:val="180"/>
        </w:trPr>
        <w:tc>
          <w:tcPr>
            <w:tcW w:w="2268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Молодняк КРС</w:t>
            </w:r>
          </w:p>
        </w:tc>
        <w:tc>
          <w:tcPr>
            <w:tcW w:w="993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0,75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390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</w:tr>
      <w:tr w:rsidR="006264FB" w:rsidRPr="00AA35BC" w:rsidTr="00BC28F2">
        <w:trPr>
          <w:trHeight w:val="255"/>
        </w:trPr>
        <w:tc>
          <w:tcPr>
            <w:tcW w:w="2268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Лошадь</w:t>
            </w:r>
          </w:p>
        </w:tc>
        <w:tc>
          <w:tcPr>
            <w:tcW w:w="993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1,65м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858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</w:tr>
      <w:tr w:rsidR="006264FB" w:rsidRPr="00AA35BC" w:rsidTr="00BC28F2">
        <w:trPr>
          <w:trHeight w:val="150"/>
        </w:trPr>
        <w:tc>
          <w:tcPr>
            <w:tcW w:w="2268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Свинья</w:t>
            </w:r>
          </w:p>
        </w:tc>
        <w:tc>
          <w:tcPr>
            <w:tcW w:w="993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0,45м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ind w:left="-169" w:firstLine="9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234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</w:tr>
      <w:tr w:rsidR="006264FB" w:rsidRPr="00AA35BC" w:rsidTr="00BC28F2">
        <w:trPr>
          <w:trHeight w:val="225"/>
        </w:trPr>
        <w:tc>
          <w:tcPr>
            <w:tcW w:w="2268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Овца, коза</w:t>
            </w:r>
          </w:p>
        </w:tc>
        <w:tc>
          <w:tcPr>
            <w:tcW w:w="993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0,24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124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</w:tr>
      <w:tr w:rsidR="006264FB" w:rsidRPr="00AA35BC" w:rsidTr="00BC28F2">
        <w:trPr>
          <w:trHeight w:val="208"/>
        </w:trPr>
        <w:tc>
          <w:tcPr>
            <w:tcW w:w="2268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Птица</w:t>
            </w:r>
          </w:p>
        </w:tc>
        <w:tc>
          <w:tcPr>
            <w:tcW w:w="993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0,024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520,0</w:t>
            </w:r>
          </w:p>
        </w:tc>
        <w:tc>
          <w:tcPr>
            <w:tcW w:w="1843" w:type="dxa"/>
            <w:vAlign w:val="bottom"/>
          </w:tcPr>
          <w:p w:rsidR="006264FB" w:rsidRPr="00AA35BC" w:rsidRDefault="006264FB" w:rsidP="00BC28F2">
            <w:pPr>
              <w:framePr w:hSpace="180" w:wrap="around" w:vAnchor="text" w:hAnchor="page" w:x="1066" w:y="55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12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48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</w:tr>
    </w:tbl>
    <w:p w:rsidR="006264FB" w:rsidRPr="00AA35BC" w:rsidRDefault="006264FB" w:rsidP="006264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u w:val="single"/>
          <w:lang w:eastAsia="ru-RU"/>
        </w:rPr>
        <w:t>ЛЕТНИЙ ДУШ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:</w:t>
      </w:r>
    </w:p>
    <w:p w:rsidR="006264FB" w:rsidRPr="00AA35BC" w:rsidRDefault="006264FB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На 1чел. - 2,2м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/месяц *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520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00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тийин =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1144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r w:rsidR="00F1725F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00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 (без канализации)</w:t>
      </w:r>
    </w:p>
    <w:p w:rsidR="006264FB" w:rsidRPr="00AA35BC" w:rsidRDefault="006264FB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2,2м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 xml:space="preserve">3 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/ месяц * </w:t>
      </w:r>
      <w:r w:rsidR="00F1725F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5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сум 00тийин = </w:t>
      </w:r>
    </w:p>
    <w:p w:rsidR="006264FB" w:rsidRPr="00AA35BC" w:rsidRDefault="00F1725F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>1661</w:t>
      </w:r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 xml:space="preserve">сум 00 </w:t>
      </w:r>
      <w:proofErr w:type="spellStart"/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>тийин</w:t>
      </w:r>
      <w:proofErr w:type="spellEnd"/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   (с канализацией)</w:t>
      </w:r>
    </w:p>
    <w:p w:rsidR="006264FB" w:rsidRPr="00AA35BC" w:rsidRDefault="006264FB" w:rsidP="006264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u w:val="single"/>
          <w:lang w:eastAsia="ru-RU"/>
        </w:rPr>
        <w:t>АВТОМАШИНА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:</w:t>
      </w:r>
    </w:p>
    <w:p w:rsidR="006264FB" w:rsidRPr="00AA35BC" w:rsidRDefault="006264FB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На 1 автомашину – 3 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/месяц * </w:t>
      </w:r>
      <w:r w:rsidR="001A556E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520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</w:p>
    <w:p w:rsidR="006264FB" w:rsidRPr="00AA35BC" w:rsidRDefault="001A556E" w:rsidP="0062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00</w:t>
      </w:r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тийин =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1560</w:t>
      </w:r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0</w:t>
      </w:r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0 </w:t>
      </w:r>
      <w:proofErr w:type="spellStart"/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="006264FB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(без канализации), </w:t>
      </w:r>
    </w:p>
    <w:p w:rsidR="006264FB" w:rsidRPr="00AA35BC" w:rsidRDefault="006264FB" w:rsidP="006264F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На 1 автомашину –3 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/месяц* </w:t>
      </w:r>
      <w:r w:rsidR="00155F96">
        <w:rPr>
          <w:rFonts w:ascii="Times New Roman" w:eastAsia="Times New Roman" w:hAnsi="Times New Roman" w:cs="Times New Roman"/>
          <w:b/>
          <w:color w:val="C00000"/>
          <w:sz w:val="20"/>
          <w:szCs w:val="24"/>
          <w:lang w:val="uz-Cyrl-UZ" w:eastAsia="ru-RU"/>
        </w:rPr>
        <w:t>755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тийин=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r w:rsidR="00155F96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2265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сум00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(с канализацией).</w:t>
      </w:r>
    </w:p>
    <w:p w:rsidR="006264FB" w:rsidRPr="00AA35BC" w:rsidRDefault="006264FB" w:rsidP="006264F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8"/>
        <w:gridCol w:w="1069"/>
        <w:gridCol w:w="850"/>
        <w:gridCol w:w="1701"/>
        <w:gridCol w:w="992"/>
        <w:gridCol w:w="1701"/>
      </w:tblGrid>
      <w:tr w:rsidR="006264FB" w:rsidRPr="00AA35BC" w:rsidTr="00BC28F2">
        <w:trPr>
          <w:trHeight w:val="149"/>
        </w:trPr>
        <w:tc>
          <w:tcPr>
            <w:tcW w:w="4568" w:type="dxa"/>
          </w:tcPr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264FB" w:rsidRPr="00AA35BC" w:rsidRDefault="006264FB" w:rsidP="005B3FB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Норма расхода в </w:t>
            </w:r>
            <w:r w:rsidR="005B3FBA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день</w:t>
            </w:r>
          </w:p>
        </w:tc>
        <w:tc>
          <w:tcPr>
            <w:tcW w:w="850" w:type="dxa"/>
          </w:tcPr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701" w:type="dxa"/>
          </w:tcPr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Сумма в месяц</w:t>
            </w:r>
          </w:p>
        </w:tc>
        <w:tc>
          <w:tcPr>
            <w:tcW w:w="992" w:type="dxa"/>
          </w:tcPr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Норма</w:t>
            </w:r>
          </w:p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расхода в сезон</w:t>
            </w:r>
          </w:p>
        </w:tc>
        <w:tc>
          <w:tcPr>
            <w:tcW w:w="1701" w:type="dxa"/>
          </w:tcPr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Сумма</w:t>
            </w:r>
          </w:p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в сезон</w:t>
            </w:r>
          </w:p>
        </w:tc>
      </w:tr>
      <w:tr w:rsidR="006264FB" w:rsidRPr="00AA35BC" w:rsidTr="00BC28F2">
        <w:trPr>
          <w:trHeight w:val="423"/>
        </w:trPr>
        <w:tc>
          <w:tcPr>
            <w:tcW w:w="4568" w:type="dxa"/>
          </w:tcPr>
          <w:p w:rsidR="006264FB" w:rsidRPr="00AA35BC" w:rsidRDefault="00F1725F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ротуары и проезды из шланга</w:t>
            </w:r>
          </w:p>
        </w:tc>
        <w:tc>
          <w:tcPr>
            <w:tcW w:w="1069" w:type="dxa"/>
          </w:tcPr>
          <w:p w:rsidR="006264FB" w:rsidRPr="00A9076D" w:rsidRDefault="005B3FBA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0,003</w:t>
            </w:r>
            <w:r w:rsidR="00A9076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м</w:t>
            </w:r>
            <w:r w:rsidR="00A9076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6264FB" w:rsidRPr="00AA35BC" w:rsidRDefault="006264FB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850" w:type="dxa"/>
          </w:tcPr>
          <w:p w:rsidR="006264FB" w:rsidRPr="00AA35BC" w:rsidRDefault="00155F96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701" w:type="dxa"/>
          </w:tcPr>
          <w:p w:rsidR="006264FB" w:rsidRPr="00AA35BC" w:rsidRDefault="00622123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47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58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тийин</w:t>
            </w:r>
          </w:p>
          <w:p w:rsidR="006264FB" w:rsidRPr="00AA35BC" w:rsidRDefault="006264FB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6264FB" w:rsidRPr="00AA35BC" w:rsidRDefault="006264FB" w:rsidP="00F1725F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FB" w:rsidRPr="00AA35BC" w:rsidRDefault="006264FB" w:rsidP="008D24ED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0,5</w:t>
            </w:r>
            <w:r w:rsidR="008D24E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49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6264FB" w:rsidRPr="00AA35BC" w:rsidRDefault="005B3FBA" w:rsidP="008D24ED">
            <w:pPr>
              <w:framePr w:hSpace="180" w:wrap="around" w:vAnchor="text" w:hAnchor="page" w:x="766" w:y="456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28</w:t>
            </w:r>
            <w:r w:rsidR="008D24E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r w:rsidR="008D24E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48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тийин</w:t>
            </w:r>
          </w:p>
        </w:tc>
      </w:tr>
      <w:tr w:rsidR="006264FB" w:rsidRPr="00AA35BC" w:rsidTr="00BC28F2">
        <w:trPr>
          <w:trHeight w:val="160"/>
        </w:trPr>
        <w:tc>
          <w:tcPr>
            <w:tcW w:w="4568" w:type="dxa"/>
          </w:tcPr>
          <w:p w:rsidR="006264FB" w:rsidRPr="00AA35BC" w:rsidRDefault="006264FB" w:rsidP="00BC28F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Овощные культуры, плодовые деревья, газоны, цветники, кусты и прочие агрокультуры</w:t>
            </w:r>
          </w:p>
        </w:tc>
        <w:tc>
          <w:tcPr>
            <w:tcW w:w="1069" w:type="dxa"/>
          </w:tcPr>
          <w:p w:rsidR="006264FB" w:rsidRPr="00AA35BC" w:rsidRDefault="00622123" w:rsidP="00BC28F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0,036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м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6264FB" w:rsidRPr="00AA35BC" w:rsidRDefault="00155F96" w:rsidP="00BC28F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701" w:type="dxa"/>
          </w:tcPr>
          <w:p w:rsidR="006264FB" w:rsidRPr="00AA35BC" w:rsidRDefault="00553033" w:rsidP="00553033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570 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96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</w:p>
        </w:tc>
        <w:tc>
          <w:tcPr>
            <w:tcW w:w="992" w:type="dxa"/>
          </w:tcPr>
          <w:p w:rsidR="006264FB" w:rsidRPr="00AA35BC" w:rsidRDefault="006264FB" w:rsidP="008D24ED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6,5</w:t>
            </w:r>
            <w:r w:rsidR="008D24E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88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6264FB" w:rsidRPr="00AA35BC" w:rsidRDefault="00155F96" w:rsidP="008D24ED">
            <w:pPr>
              <w:framePr w:hSpace="180" w:wrap="around" w:vAnchor="text" w:hAnchor="page" w:x="766" w:y="456"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342</w:t>
            </w:r>
            <w:r w:rsidR="008D24E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r w:rsidR="008D24E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76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тийин </w:t>
            </w:r>
          </w:p>
        </w:tc>
      </w:tr>
    </w:tbl>
    <w:p w:rsidR="006264FB" w:rsidRPr="00AA35BC" w:rsidRDefault="006264FB" w:rsidP="006264F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val="uz-Cyrl-UZ"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ПОЛИВ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– 1 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площади: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 xml:space="preserve">            (поливной сезон с 1 апреля </w:t>
      </w:r>
      <w:r w:rsidR="0073398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1 октября)</w:t>
      </w:r>
      <w:r w:rsidRPr="00AA35BC"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  <w:tab/>
      </w:r>
      <w:bookmarkStart w:id="0" w:name="_GoBack"/>
      <w:bookmarkEnd w:id="0"/>
    </w:p>
    <w:p w:rsidR="006264FB" w:rsidRPr="00AA35BC" w:rsidRDefault="006264FB" w:rsidP="006264F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Полив – 1м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площади:   (поливной сезон в течение 12 месяцев)</w:t>
      </w: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927"/>
        <w:gridCol w:w="992"/>
        <w:gridCol w:w="1701"/>
        <w:gridCol w:w="920"/>
        <w:gridCol w:w="1710"/>
      </w:tblGrid>
      <w:tr w:rsidR="006264FB" w:rsidRPr="00AA35BC" w:rsidTr="00647365">
        <w:trPr>
          <w:trHeight w:val="160"/>
        </w:trPr>
        <w:tc>
          <w:tcPr>
            <w:tcW w:w="4602" w:type="dxa"/>
          </w:tcPr>
          <w:p w:rsidR="006264FB" w:rsidRPr="00AA35BC" w:rsidRDefault="006264FB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Полив посадок в стеллажных зимних и грунтовых весенних теплицах, парниках всех типов,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утепл.грунта</w:t>
            </w:r>
            <w:proofErr w:type="spellEnd"/>
          </w:p>
        </w:tc>
        <w:tc>
          <w:tcPr>
            <w:tcW w:w="927" w:type="dxa"/>
          </w:tcPr>
          <w:p w:rsidR="006264FB" w:rsidRPr="00AA35BC" w:rsidRDefault="006264FB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6264FB" w:rsidRPr="00AA35BC" w:rsidRDefault="00622123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0,036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м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6264FB" w:rsidRPr="00AA35BC" w:rsidRDefault="006264FB" w:rsidP="00B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6264FB" w:rsidRPr="00AA35BC" w:rsidRDefault="00155F96" w:rsidP="00B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701" w:type="dxa"/>
          </w:tcPr>
          <w:p w:rsidR="006264FB" w:rsidRPr="00AA35BC" w:rsidRDefault="006264FB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6264FB" w:rsidRPr="00AA35BC" w:rsidRDefault="00155F96" w:rsidP="001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569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z-Cyrl-UZ" w:eastAsia="ru-RU"/>
              </w:rPr>
              <w:t>40</w:t>
            </w:r>
            <w:proofErr w:type="spellStart"/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20" w:type="dxa"/>
          </w:tcPr>
          <w:p w:rsidR="006264FB" w:rsidRPr="00AA35BC" w:rsidRDefault="006264FB" w:rsidP="00B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6264FB" w:rsidRPr="00AA35BC" w:rsidRDefault="006264FB" w:rsidP="00B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13,1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val="uz-Cyrl-UZ" w:eastAsia="ru-RU"/>
              </w:rPr>
              <w:t>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0" w:type="dxa"/>
          </w:tcPr>
          <w:p w:rsidR="006264FB" w:rsidRPr="00AA35BC" w:rsidRDefault="006264FB" w:rsidP="00BC28F2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6264FB" w:rsidRPr="00AA35BC" w:rsidRDefault="00155F96" w:rsidP="00155F96">
            <w:pPr>
              <w:spacing w:after="0" w:line="240" w:lineRule="auto"/>
              <w:ind w:left="-90" w:right="-18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6832</w:t>
            </w:r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val="uz-Cyrl-UZ" w:eastAsia="ru-RU"/>
              </w:rPr>
              <w:t xml:space="preserve"> 80</w:t>
            </w:r>
            <w:proofErr w:type="spellStart"/>
            <w:r w:rsidR="006264FB"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тийин</w:t>
            </w:r>
            <w:proofErr w:type="spellEnd"/>
          </w:p>
        </w:tc>
      </w:tr>
    </w:tbl>
    <w:p w:rsidR="006264FB" w:rsidRPr="00AA35BC" w:rsidRDefault="006264FB" w:rsidP="00D85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Пример</w:t>
      </w:r>
      <w:r w:rsidRPr="00AA35B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тротуар 10м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* 0,0915м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* </w:t>
      </w:r>
      <w:r w:rsidR="00155F9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520,0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</w:t>
      </w:r>
      <w:r w:rsidR="00155F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75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r w:rsidR="00155F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(в месяц),  </w:t>
      </w:r>
      <w:r w:rsidR="00155F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475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r w:rsidR="00155F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 *            6 мес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.(сезон)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</w:t>
      </w:r>
      <w:r w:rsidR="00155F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854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r w:rsidR="00155F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u w:val="single"/>
          <w:lang w:eastAsia="ru-RU"/>
        </w:rPr>
        <w:t>Круглый бассейн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: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исчисления объема воды круглого бассейна: ( в месяц – 3 заполнения)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Q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= </w:t>
      </w:r>
      <w:r w:rsidRPr="00AA35BC">
        <w:rPr>
          <w:rFonts w:ascii="Batang" w:eastAsia="Batang" w:hAnsi="Batang" w:cs="Times New Roman"/>
          <w:b/>
          <w:i/>
          <w:color w:val="C00000"/>
          <w:sz w:val="36"/>
          <w:szCs w:val="24"/>
          <w:lang w:val="en-US" w:eastAsia="ru-RU"/>
        </w:rPr>
        <w:t>π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*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тариф,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где </w:t>
      </w:r>
      <w:r w:rsidRPr="00AA35BC">
        <w:rPr>
          <w:rFonts w:ascii="Batang" w:eastAsia="Batang" w:hAnsi="Batang" w:cs="Times New Roman"/>
          <w:b/>
          <w:i/>
          <w:color w:val="C00000"/>
          <w:sz w:val="36"/>
          <w:szCs w:val="24"/>
          <w:lang w:val="en-US" w:eastAsia="ru-RU"/>
        </w:rPr>
        <w:t>π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– постоянная величина – 3,14;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 радиус,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глубина,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где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1,5м  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=1,8м               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1,5м * 1,5м = 2,25м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Пример: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Q=3,14 * 2,25 * 1,8 (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 = 12,72м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 xml:space="preserve">3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* </w:t>
      </w:r>
      <w:r w:rsidR="00BE1516">
        <w:rPr>
          <w:rFonts w:ascii="Times New Roman" w:eastAsia="Times New Roman" w:hAnsi="Times New Roman" w:cs="Times New Roman"/>
          <w:color w:val="C00000"/>
          <w:sz w:val="24"/>
          <w:szCs w:val="24"/>
          <w:lang w:val="uz-Cyrl-UZ" w:eastAsia="ru-RU"/>
        </w:rPr>
        <w:t>755,0</w:t>
      </w:r>
      <w:proofErr w:type="spell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сум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=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9603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(1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заполнение- 10дней). 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6"/>
          <w:szCs w:val="24"/>
          <w:lang w:eastAsia="ru-RU"/>
        </w:rPr>
      </w:pP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ИТОГО: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месяц с подпиткой = 6 заполнений *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9603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57621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тиийн</w:t>
      </w:r>
      <w:proofErr w:type="spellEnd"/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В летний сезон = 18 заполнений *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9603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тийин =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172864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u w:val="single"/>
          <w:lang w:eastAsia="ru-RU"/>
        </w:rPr>
        <w:t>Прямоугольный, квадратный бассейн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: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исчисления объема воды прямоугольного, квадратного бассейна: (в месяц – 3 заполнения)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Q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длина * ширина * глубина = 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тариф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где длина – 3м, ширина – 3м, глубина – 2м.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Пример: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Q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=3м (длина) * 3м (ширина) * 2м (глубина) = 18м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 xml:space="preserve">3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(объем) *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755,0</w:t>
      </w:r>
      <w:proofErr w:type="spell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13590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(одно заполнение в 10 дней)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ИТОГО: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месяц с подпиткой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6 заполнений *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13590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81540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В летний сезон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18 заполнений *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13590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сум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 w:rsidR="00BE15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244620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Бассейн с фильтровальной установкой.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начисления бассейна берется 1 заполнение в сезон и ежесуточная подпитка – 10% 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 объема бассейна, в месяц – 300% - 3 заполнения.</w:t>
      </w:r>
    </w:p>
    <w:p w:rsidR="006264FB" w:rsidRPr="00AA35BC" w:rsidRDefault="006264FB" w:rsidP="00D857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Итого: в сезон 10 заполнений.</w:t>
      </w:r>
    </w:p>
    <w:p w:rsidR="006264FB" w:rsidRPr="00AA35BC" w:rsidRDefault="006264FB" w:rsidP="00D85707">
      <w:pPr>
        <w:jc w:val="both"/>
        <w:rPr>
          <w:color w:val="C00000"/>
        </w:rPr>
      </w:pPr>
    </w:p>
    <w:sectPr w:rsidR="006264FB" w:rsidRPr="00AA35BC" w:rsidSect="00F1725F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A15"/>
    <w:rsid w:val="00003CD4"/>
    <w:rsid w:val="000A3AB8"/>
    <w:rsid w:val="00114675"/>
    <w:rsid w:val="00155F96"/>
    <w:rsid w:val="001A556E"/>
    <w:rsid w:val="00224F0A"/>
    <w:rsid w:val="002C5CB0"/>
    <w:rsid w:val="002E0DBE"/>
    <w:rsid w:val="00327418"/>
    <w:rsid w:val="003644A8"/>
    <w:rsid w:val="003D355F"/>
    <w:rsid w:val="00432907"/>
    <w:rsid w:val="004B5E03"/>
    <w:rsid w:val="00517FC6"/>
    <w:rsid w:val="00552307"/>
    <w:rsid w:val="00553033"/>
    <w:rsid w:val="00554371"/>
    <w:rsid w:val="00585ECC"/>
    <w:rsid w:val="005B3FBA"/>
    <w:rsid w:val="00622123"/>
    <w:rsid w:val="006264FB"/>
    <w:rsid w:val="00647365"/>
    <w:rsid w:val="006B4B38"/>
    <w:rsid w:val="006D183A"/>
    <w:rsid w:val="00733986"/>
    <w:rsid w:val="00775115"/>
    <w:rsid w:val="007B6C17"/>
    <w:rsid w:val="00806967"/>
    <w:rsid w:val="008340BC"/>
    <w:rsid w:val="00862EA1"/>
    <w:rsid w:val="008D24ED"/>
    <w:rsid w:val="00935245"/>
    <w:rsid w:val="00971FE6"/>
    <w:rsid w:val="009C72C9"/>
    <w:rsid w:val="00A17A15"/>
    <w:rsid w:val="00A9076D"/>
    <w:rsid w:val="00AA35BC"/>
    <w:rsid w:val="00BE1516"/>
    <w:rsid w:val="00C7658D"/>
    <w:rsid w:val="00C927EA"/>
    <w:rsid w:val="00D1027E"/>
    <w:rsid w:val="00D77CD0"/>
    <w:rsid w:val="00D85707"/>
    <w:rsid w:val="00DA57CC"/>
    <w:rsid w:val="00E62ABD"/>
    <w:rsid w:val="00ED7C73"/>
    <w:rsid w:val="00F1725F"/>
    <w:rsid w:val="00F26131"/>
    <w:rsid w:val="00F5000D"/>
    <w:rsid w:val="00F9513B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3294-07BF-43B1-8147-1CFFBE60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2018-11-20T13:04:00Z</cp:lastPrinted>
  <dcterms:created xsi:type="dcterms:W3CDTF">2018-12-04T06:25:00Z</dcterms:created>
  <dcterms:modified xsi:type="dcterms:W3CDTF">2018-12-04T06:25:00Z</dcterms:modified>
</cp:coreProperties>
</file>